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8B57" w14:textId="5447E6D3" w:rsidR="0045113A" w:rsidRPr="0045113A" w:rsidRDefault="0045113A" w:rsidP="006310A2">
      <w:pPr>
        <w:tabs>
          <w:tab w:val="left" w:pos="1481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OkACTE DIVISION REQUIREMENTS</w:t>
      </w:r>
    </w:p>
    <w:p w14:paraId="4A3F74F9" w14:textId="77777777" w:rsidR="0045113A" w:rsidRPr="006310A2" w:rsidRDefault="0045113A" w:rsidP="0001115B">
      <w:pPr>
        <w:tabs>
          <w:tab w:val="left" w:pos="1481"/>
        </w:tabs>
        <w:rPr>
          <w:szCs w:val="21"/>
        </w:rPr>
      </w:pPr>
    </w:p>
    <w:p w14:paraId="540BF155" w14:textId="2515A3F3" w:rsidR="001758D3" w:rsidRPr="006310A2" w:rsidRDefault="001758D3" w:rsidP="001758D3">
      <w:pPr>
        <w:pStyle w:val="ListParagraph"/>
        <w:numPr>
          <w:ilvl w:val="2"/>
          <w:numId w:val="1"/>
        </w:numPr>
        <w:tabs>
          <w:tab w:val="left" w:pos="1481"/>
        </w:tabs>
        <w:ind w:left="1480" w:hanging="361"/>
        <w:rPr>
          <w:szCs w:val="21"/>
        </w:rPr>
      </w:pPr>
      <w:r w:rsidRPr="006310A2">
        <w:rPr>
          <w:szCs w:val="21"/>
        </w:rPr>
        <w:t>Division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Requirements</w:t>
      </w:r>
    </w:p>
    <w:p w14:paraId="6936236B" w14:textId="77777777" w:rsidR="001758D3" w:rsidRPr="006310A2" w:rsidRDefault="001758D3" w:rsidP="001758D3">
      <w:pPr>
        <w:pStyle w:val="BodyText"/>
        <w:rPr>
          <w:sz w:val="22"/>
          <w:szCs w:val="22"/>
        </w:rPr>
      </w:pPr>
    </w:p>
    <w:p w14:paraId="5CF99C08" w14:textId="61CB81BE" w:rsidR="001758D3" w:rsidRPr="006310A2" w:rsidRDefault="001758D3" w:rsidP="00734FD6">
      <w:pPr>
        <w:pStyle w:val="ListParagraph"/>
        <w:numPr>
          <w:ilvl w:val="3"/>
          <w:numId w:val="1"/>
        </w:numPr>
      </w:pPr>
      <w:r w:rsidRPr="006310A2">
        <w:t>Each division is required to formulate its own operating policies in keeping</w:t>
      </w:r>
      <w:r w:rsidRPr="006310A2">
        <w:rPr>
          <w:spacing w:val="1"/>
        </w:rPr>
        <w:t xml:space="preserve"> </w:t>
      </w:r>
      <w:r w:rsidRPr="006310A2">
        <w:t>with</w:t>
      </w:r>
      <w:r w:rsidRPr="006310A2">
        <w:rPr>
          <w:spacing w:val="-1"/>
        </w:rPr>
        <w:t xml:space="preserve"> </w:t>
      </w:r>
      <w:r w:rsidRPr="006310A2">
        <w:t>the</w:t>
      </w:r>
      <w:r w:rsidRPr="006310A2">
        <w:rPr>
          <w:spacing w:val="-3"/>
        </w:rPr>
        <w:t xml:space="preserve"> </w:t>
      </w:r>
      <w:r w:rsidRPr="006310A2">
        <w:t>OkACTE</w:t>
      </w:r>
      <w:r w:rsidRPr="006310A2">
        <w:rPr>
          <w:spacing w:val="-3"/>
        </w:rPr>
        <w:t xml:space="preserve"> </w:t>
      </w:r>
      <w:r w:rsidRPr="006310A2">
        <w:t>Bylaws</w:t>
      </w:r>
      <w:r w:rsidRPr="006310A2">
        <w:rPr>
          <w:spacing w:val="1"/>
        </w:rPr>
        <w:t xml:space="preserve"> </w:t>
      </w:r>
      <w:r w:rsidRPr="006310A2">
        <w:t>and</w:t>
      </w:r>
      <w:r w:rsidRPr="006310A2">
        <w:rPr>
          <w:spacing w:val="-3"/>
        </w:rPr>
        <w:t xml:space="preserve"> </w:t>
      </w:r>
      <w:r w:rsidRPr="006310A2">
        <w:t>the</w:t>
      </w:r>
      <w:r w:rsidRPr="006310A2">
        <w:rPr>
          <w:spacing w:val="-3"/>
        </w:rPr>
        <w:t xml:space="preserve"> </w:t>
      </w:r>
      <w:r w:rsidRPr="006310A2">
        <w:t>OkACTE</w:t>
      </w:r>
      <w:r w:rsidRPr="006310A2">
        <w:rPr>
          <w:spacing w:val="-1"/>
        </w:rPr>
        <w:t xml:space="preserve"> </w:t>
      </w:r>
      <w:r w:rsidRPr="006310A2">
        <w:t>Operating</w:t>
      </w:r>
      <w:r w:rsidRPr="006310A2">
        <w:rPr>
          <w:spacing w:val="-1"/>
        </w:rPr>
        <w:t xml:space="preserve"> </w:t>
      </w:r>
      <w:r w:rsidRPr="006310A2">
        <w:t>Policies.</w:t>
      </w:r>
      <w:r w:rsidRPr="006310A2">
        <w:rPr>
          <w:spacing w:val="64"/>
        </w:rPr>
        <w:t xml:space="preserve"> </w:t>
      </w:r>
      <w:r w:rsidRPr="006310A2">
        <w:t>The</w:t>
      </w:r>
      <w:r w:rsidRPr="006310A2">
        <w:rPr>
          <w:spacing w:val="-3"/>
        </w:rPr>
        <w:t xml:space="preserve"> </w:t>
      </w:r>
      <w:r w:rsidRPr="006310A2">
        <w:t>OkACT</w:t>
      </w:r>
      <w:r w:rsidR="00734FD6">
        <w:t xml:space="preserve">E </w:t>
      </w:r>
      <w:r w:rsidRPr="006310A2">
        <w:rPr>
          <w:spacing w:val="-64"/>
        </w:rPr>
        <w:t xml:space="preserve">      </w:t>
      </w:r>
      <w:r w:rsidR="00734FD6">
        <w:rPr>
          <w:spacing w:val="-64"/>
        </w:rPr>
        <w:t xml:space="preserve">      </w:t>
      </w:r>
      <w:r w:rsidRPr="006310A2">
        <w:t>staff will monitor the operating policies of each division periodically for</w:t>
      </w:r>
      <w:r w:rsidRPr="006310A2">
        <w:rPr>
          <w:spacing w:val="1"/>
        </w:rPr>
        <w:t xml:space="preserve"> </w:t>
      </w:r>
      <w:r w:rsidRPr="006310A2">
        <w:t>consistency</w:t>
      </w:r>
      <w:r w:rsidRPr="006310A2">
        <w:rPr>
          <w:spacing w:val="-1"/>
        </w:rPr>
        <w:t xml:space="preserve"> </w:t>
      </w:r>
      <w:r w:rsidRPr="006310A2">
        <w:t>with</w:t>
      </w:r>
      <w:r w:rsidRPr="006310A2">
        <w:rPr>
          <w:spacing w:val="-1"/>
        </w:rPr>
        <w:t xml:space="preserve"> </w:t>
      </w:r>
      <w:r w:rsidRPr="006310A2">
        <w:t>OkACTE</w:t>
      </w:r>
      <w:r w:rsidRPr="006310A2">
        <w:rPr>
          <w:spacing w:val="-1"/>
        </w:rPr>
        <w:t xml:space="preserve"> </w:t>
      </w:r>
      <w:r w:rsidRPr="006310A2">
        <w:t>Bylaws and</w:t>
      </w:r>
      <w:r w:rsidRPr="006310A2">
        <w:rPr>
          <w:spacing w:val="-1"/>
        </w:rPr>
        <w:t xml:space="preserve"> </w:t>
      </w:r>
      <w:r w:rsidRPr="006310A2">
        <w:t>OkACTE</w:t>
      </w:r>
      <w:r w:rsidRPr="006310A2">
        <w:rPr>
          <w:spacing w:val="-1"/>
        </w:rPr>
        <w:t xml:space="preserve"> </w:t>
      </w:r>
      <w:r w:rsidRPr="006310A2">
        <w:t>Operating</w:t>
      </w:r>
      <w:r w:rsidRPr="006310A2">
        <w:rPr>
          <w:spacing w:val="-3"/>
        </w:rPr>
        <w:t xml:space="preserve"> </w:t>
      </w:r>
      <w:r w:rsidRPr="006310A2">
        <w:t>Policies.</w:t>
      </w:r>
      <w:r w:rsidR="00734FD6">
        <w:t xml:space="preserve">   </w:t>
      </w:r>
    </w:p>
    <w:p w14:paraId="6EE3C8C7" w14:textId="77777777" w:rsidR="001758D3" w:rsidRPr="006310A2" w:rsidRDefault="001758D3" w:rsidP="001758D3">
      <w:pPr>
        <w:pStyle w:val="BodyText"/>
        <w:spacing w:before="1"/>
        <w:rPr>
          <w:sz w:val="22"/>
          <w:szCs w:val="22"/>
        </w:rPr>
      </w:pPr>
    </w:p>
    <w:p w14:paraId="339A6D62" w14:textId="77777777" w:rsidR="001758D3" w:rsidRPr="006310A2" w:rsidRDefault="001758D3" w:rsidP="001758D3">
      <w:pPr>
        <w:pStyle w:val="ListParagraph"/>
        <w:numPr>
          <w:ilvl w:val="3"/>
          <w:numId w:val="1"/>
        </w:numPr>
        <w:tabs>
          <w:tab w:val="left" w:pos="1841"/>
        </w:tabs>
        <w:ind w:right="629"/>
        <w:rPr>
          <w:szCs w:val="21"/>
        </w:rPr>
      </w:pPr>
      <w:r w:rsidRPr="006310A2">
        <w:rPr>
          <w:szCs w:val="21"/>
        </w:rPr>
        <w:t>Division officers shall include but not be limited to: President, President-Elect,</w:t>
      </w:r>
      <w:r w:rsidRPr="006310A2">
        <w:rPr>
          <w:spacing w:val="-64"/>
          <w:szCs w:val="21"/>
        </w:rPr>
        <w:t xml:space="preserve"> </w:t>
      </w:r>
      <w:r w:rsidRPr="006310A2">
        <w:rPr>
          <w:szCs w:val="21"/>
        </w:rPr>
        <w:t>Secretary/Treasurer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and Reporter.</w:t>
      </w:r>
    </w:p>
    <w:p w14:paraId="46632271" w14:textId="77777777" w:rsidR="001758D3" w:rsidRPr="006310A2" w:rsidRDefault="001758D3" w:rsidP="001758D3">
      <w:pPr>
        <w:pStyle w:val="BodyText"/>
        <w:rPr>
          <w:sz w:val="22"/>
          <w:szCs w:val="22"/>
        </w:rPr>
      </w:pPr>
    </w:p>
    <w:p w14:paraId="642D1AB9" w14:textId="4F2F4506" w:rsidR="001758D3" w:rsidRPr="006310A2" w:rsidRDefault="001758D3" w:rsidP="001758D3">
      <w:pPr>
        <w:pStyle w:val="ListParagraph"/>
        <w:numPr>
          <w:ilvl w:val="3"/>
          <w:numId w:val="1"/>
        </w:numPr>
        <w:tabs>
          <w:tab w:val="left" w:pos="1841"/>
        </w:tabs>
        <w:ind w:right="676"/>
        <w:rPr>
          <w:szCs w:val="21"/>
        </w:rPr>
      </w:pPr>
      <w:r w:rsidRPr="006310A2">
        <w:rPr>
          <w:szCs w:val="21"/>
        </w:rPr>
        <w:t>The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divisional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president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of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each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division shall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also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serve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as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Vice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President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of</w:t>
      </w:r>
      <w:r w:rsidRPr="006310A2">
        <w:rPr>
          <w:spacing w:val="-63"/>
          <w:szCs w:val="21"/>
        </w:rPr>
        <w:t xml:space="preserve"> </w:t>
      </w:r>
      <w:r w:rsidRPr="006310A2">
        <w:rPr>
          <w:szCs w:val="21"/>
        </w:rPr>
        <w:t>OkACTE.</w:t>
      </w:r>
    </w:p>
    <w:p w14:paraId="31670499" w14:textId="77777777" w:rsidR="001758D3" w:rsidRPr="006310A2" w:rsidRDefault="001758D3" w:rsidP="001758D3">
      <w:pPr>
        <w:pStyle w:val="BodyText"/>
        <w:rPr>
          <w:sz w:val="22"/>
          <w:szCs w:val="22"/>
        </w:rPr>
      </w:pPr>
    </w:p>
    <w:p w14:paraId="3252EB8D" w14:textId="77777777" w:rsidR="00734FD6" w:rsidRPr="006310A2" w:rsidRDefault="00734FD6" w:rsidP="00734FD6">
      <w:pPr>
        <w:pStyle w:val="ListParagraph"/>
        <w:numPr>
          <w:ilvl w:val="3"/>
          <w:numId w:val="1"/>
        </w:numPr>
        <w:tabs>
          <w:tab w:val="left" w:pos="1841"/>
        </w:tabs>
        <w:spacing w:before="81"/>
        <w:ind w:hanging="361"/>
        <w:rPr>
          <w:szCs w:val="21"/>
        </w:rPr>
      </w:pPr>
      <w:r w:rsidRPr="006310A2">
        <w:rPr>
          <w:szCs w:val="21"/>
        </w:rPr>
        <w:t>The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Division President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shall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preside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at all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meetings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of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the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division.</w:t>
      </w:r>
    </w:p>
    <w:p w14:paraId="32234B14" w14:textId="77777777" w:rsidR="00734FD6" w:rsidRPr="006310A2" w:rsidRDefault="00734FD6" w:rsidP="00734FD6">
      <w:pPr>
        <w:pStyle w:val="BodyText"/>
        <w:spacing w:before="11"/>
        <w:rPr>
          <w:sz w:val="22"/>
          <w:szCs w:val="22"/>
        </w:rPr>
      </w:pPr>
    </w:p>
    <w:p w14:paraId="0F04035A" w14:textId="2CCEE309" w:rsidR="00734FD6" w:rsidRDefault="00734FD6" w:rsidP="00734FD6">
      <w:pPr>
        <w:pStyle w:val="ListParagraph"/>
        <w:numPr>
          <w:ilvl w:val="3"/>
          <w:numId w:val="1"/>
        </w:numPr>
        <w:tabs>
          <w:tab w:val="left" w:pos="1840"/>
          <w:tab w:val="left" w:pos="1841"/>
        </w:tabs>
        <w:ind w:right="1039"/>
        <w:rPr>
          <w:szCs w:val="21"/>
        </w:rPr>
      </w:pPr>
      <w:r w:rsidRPr="006310A2">
        <w:rPr>
          <w:szCs w:val="21"/>
        </w:rPr>
        <w:t>The</w:t>
      </w:r>
      <w:r w:rsidRPr="006310A2">
        <w:rPr>
          <w:spacing w:val="-2"/>
          <w:szCs w:val="21"/>
        </w:rPr>
        <w:t xml:space="preserve"> </w:t>
      </w:r>
      <w:r>
        <w:rPr>
          <w:spacing w:val="-2"/>
          <w:szCs w:val="21"/>
        </w:rPr>
        <w:t xml:space="preserve">Divisional </w:t>
      </w:r>
      <w:r w:rsidRPr="006310A2">
        <w:rPr>
          <w:szCs w:val="21"/>
        </w:rPr>
        <w:t>President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shall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disperse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information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from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OkACTE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to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their</w:t>
      </w:r>
      <w:r w:rsidRPr="006310A2">
        <w:rPr>
          <w:spacing w:val="-4"/>
          <w:szCs w:val="21"/>
        </w:rPr>
        <w:t xml:space="preserve"> </w:t>
      </w:r>
      <w:proofErr w:type="gramStart"/>
      <w:r w:rsidRPr="006310A2">
        <w:rPr>
          <w:szCs w:val="21"/>
        </w:rPr>
        <w:t>respective</w:t>
      </w:r>
      <w:r>
        <w:rPr>
          <w:szCs w:val="21"/>
        </w:rPr>
        <w:t xml:space="preserve"> </w:t>
      </w:r>
      <w:r w:rsidRPr="006310A2">
        <w:rPr>
          <w:spacing w:val="-63"/>
          <w:szCs w:val="21"/>
        </w:rPr>
        <w:t xml:space="preserve"> </w:t>
      </w:r>
      <w:r w:rsidRPr="006310A2">
        <w:rPr>
          <w:szCs w:val="21"/>
        </w:rPr>
        <w:t>divisions</w:t>
      </w:r>
      <w:proofErr w:type="gramEnd"/>
      <w:r w:rsidRPr="006310A2">
        <w:rPr>
          <w:szCs w:val="21"/>
        </w:rPr>
        <w:t>.</w:t>
      </w:r>
    </w:p>
    <w:p w14:paraId="2978C1F8" w14:textId="77777777" w:rsidR="00734FD6" w:rsidRPr="006310A2" w:rsidRDefault="00734FD6" w:rsidP="00734FD6">
      <w:pPr>
        <w:pStyle w:val="ListParagraph"/>
        <w:tabs>
          <w:tab w:val="left" w:pos="1840"/>
          <w:tab w:val="left" w:pos="1841"/>
        </w:tabs>
        <w:ind w:right="1039" w:firstLine="0"/>
        <w:jc w:val="right"/>
        <w:rPr>
          <w:szCs w:val="21"/>
        </w:rPr>
      </w:pPr>
    </w:p>
    <w:p w14:paraId="58282FCE" w14:textId="7103FA33" w:rsidR="001758D3" w:rsidRPr="00734FD6" w:rsidRDefault="001758D3" w:rsidP="00734FD6">
      <w:pPr>
        <w:pStyle w:val="ListParagraph"/>
        <w:numPr>
          <w:ilvl w:val="3"/>
          <w:numId w:val="1"/>
        </w:numPr>
        <w:tabs>
          <w:tab w:val="left" w:pos="1841"/>
        </w:tabs>
        <w:ind w:right="704"/>
        <w:rPr>
          <w:szCs w:val="21"/>
        </w:rPr>
      </w:pPr>
      <w:r w:rsidRPr="006310A2">
        <w:rPr>
          <w:szCs w:val="21"/>
        </w:rPr>
        <w:t>The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ODCTE</w:t>
      </w:r>
      <w:r w:rsidRPr="006310A2">
        <w:rPr>
          <w:spacing w:val="-1"/>
          <w:szCs w:val="21"/>
        </w:rPr>
        <w:t xml:space="preserve"> </w:t>
      </w:r>
      <w:r w:rsidR="00334009" w:rsidRPr="006310A2">
        <w:rPr>
          <w:szCs w:val="21"/>
        </w:rPr>
        <w:t>Division Representative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or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their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designee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shall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serve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as</w:t>
      </w:r>
      <w:r w:rsidRPr="006310A2">
        <w:rPr>
          <w:spacing w:val="-6"/>
          <w:szCs w:val="21"/>
        </w:rPr>
        <w:t xml:space="preserve"> </w:t>
      </w:r>
      <w:r w:rsidR="00734FD6">
        <w:rPr>
          <w:spacing w:val="-6"/>
          <w:szCs w:val="21"/>
        </w:rPr>
        <w:t xml:space="preserve">the </w:t>
      </w:r>
      <w:r w:rsidRPr="006310A2">
        <w:rPr>
          <w:szCs w:val="21"/>
        </w:rPr>
        <w:t>advisors</w:t>
      </w:r>
      <w:r w:rsidRPr="006310A2">
        <w:rPr>
          <w:spacing w:val="-64"/>
          <w:szCs w:val="21"/>
        </w:rPr>
        <w:t xml:space="preserve"> </w:t>
      </w:r>
      <w:r w:rsidR="00734FD6">
        <w:rPr>
          <w:spacing w:val="-64"/>
          <w:szCs w:val="21"/>
        </w:rPr>
        <w:t xml:space="preserve">   </w:t>
      </w:r>
      <w:r w:rsidR="00734FD6">
        <w:rPr>
          <w:szCs w:val="21"/>
        </w:rPr>
        <w:t xml:space="preserve"> for </w:t>
      </w:r>
      <w:r w:rsidRPr="00734FD6">
        <w:rPr>
          <w:szCs w:val="21"/>
        </w:rPr>
        <w:t>the</w:t>
      </w:r>
      <w:r w:rsidRPr="00734FD6">
        <w:rPr>
          <w:spacing w:val="1"/>
          <w:szCs w:val="21"/>
        </w:rPr>
        <w:t xml:space="preserve"> </w:t>
      </w:r>
      <w:r w:rsidRPr="00734FD6">
        <w:rPr>
          <w:szCs w:val="21"/>
        </w:rPr>
        <w:t>division.</w:t>
      </w:r>
    </w:p>
    <w:p w14:paraId="0932DFC1" w14:textId="77777777" w:rsidR="001758D3" w:rsidRPr="006310A2" w:rsidRDefault="001758D3" w:rsidP="001758D3">
      <w:pPr>
        <w:pStyle w:val="BodyText"/>
        <w:rPr>
          <w:sz w:val="22"/>
          <w:szCs w:val="22"/>
        </w:rPr>
      </w:pPr>
    </w:p>
    <w:p w14:paraId="7FBEA55C" w14:textId="658EBE2D" w:rsidR="001758D3" w:rsidRPr="006310A2" w:rsidRDefault="00734FD6" w:rsidP="001758D3">
      <w:pPr>
        <w:pStyle w:val="ListParagraph"/>
        <w:numPr>
          <w:ilvl w:val="3"/>
          <w:numId w:val="1"/>
        </w:numPr>
        <w:tabs>
          <w:tab w:val="left" w:pos="1841"/>
        </w:tabs>
        <w:ind w:hanging="361"/>
        <w:rPr>
          <w:szCs w:val="21"/>
        </w:rPr>
      </w:pPr>
      <w:r>
        <w:rPr>
          <w:szCs w:val="21"/>
        </w:rPr>
        <w:t xml:space="preserve">Divisional leaders- officers and committee members - </w:t>
      </w:r>
      <w:r w:rsidR="001758D3" w:rsidRPr="006310A2">
        <w:rPr>
          <w:szCs w:val="21"/>
        </w:rPr>
        <w:t>shall</w:t>
      </w:r>
      <w:r w:rsidR="001758D3" w:rsidRPr="006310A2">
        <w:rPr>
          <w:spacing w:val="-4"/>
          <w:szCs w:val="21"/>
        </w:rPr>
        <w:t xml:space="preserve"> </w:t>
      </w:r>
      <w:r w:rsidR="001758D3" w:rsidRPr="006310A2">
        <w:rPr>
          <w:szCs w:val="21"/>
        </w:rPr>
        <w:t>attend</w:t>
      </w:r>
      <w:r w:rsidR="001758D3" w:rsidRPr="006310A2">
        <w:rPr>
          <w:spacing w:val="-2"/>
          <w:szCs w:val="21"/>
        </w:rPr>
        <w:t xml:space="preserve"> </w:t>
      </w:r>
      <w:r>
        <w:rPr>
          <w:szCs w:val="21"/>
        </w:rPr>
        <w:t>L</w:t>
      </w:r>
      <w:r w:rsidR="001758D3" w:rsidRPr="006310A2">
        <w:rPr>
          <w:szCs w:val="21"/>
        </w:rPr>
        <w:t xml:space="preserve">eadership </w:t>
      </w:r>
      <w:r>
        <w:rPr>
          <w:szCs w:val="21"/>
        </w:rPr>
        <w:t>OkACTE</w:t>
      </w:r>
      <w:r w:rsidR="001758D3" w:rsidRPr="006310A2">
        <w:rPr>
          <w:szCs w:val="21"/>
        </w:rPr>
        <w:t>.</w:t>
      </w:r>
    </w:p>
    <w:p w14:paraId="4FDAA7BE" w14:textId="77777777" w:rsidR="001758D3" w:rsidRPr="006310A2" w:rsidRDefault="001758D3" w:rsidP="001758D3">
      <w:pPr>
        <w:pStyle w:val="BodyText"/>
        <w:rPr>
          <w:sz w:val="22"/>
          <w:szCs w:val="22"/>
        </w:rPr>
      </w:pPr>
    </w:p>
    <w:p w14:paraId="1261FE77" w14:textId="77777777" w:rsidR="001758D3" w:rsidRPr="006310A2" w:rsidRDefault="001758D3" w:rsidP="001758D3">
      <w:pPr>
        <w:pStyle w:val="ListParagraph"/>
        <w:numPr>
          <w:ilvl w:val="3"/>
          <w:numId w:val="1"/>
        </w:numPr>
        <w:tabs>
          <w:tab w:val="left" w:pos="1841"/>
        </w:tabs>
        <w:ind w:hanging="361"/>
        <w:rPr>
          <w:szCs w:val="21"/>
        </w:rPr>
      </w:pPr>
      <w:r w:rsidRPr="006310A2">
        <w:rPr>
          <w:szCs w:val="21"/>
        </w:rPr>
        <w:t>Each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division will formulate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a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division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budget.</w:t>
      </w:r>
    </w:p>
    <w:p w14:paraId="546BD7EC" w14:textId="77777777" w:rsidR="001758D3" w:rsidRPr="006310A2" w:rsidRDefault="001758D3" w:rsidP="001758D3">
      <w:pPr>
        <w:pStyle w:val="BodyText"/>
        <w:rPr>
          <w:sz w:val="22"/>
          <w:szCs w:val="22"/>
        </w:rPr>
      </w:pPr>
    </w:p>
    <w:p w14:paraId="73F55A89" w14:textId="7B20CF64" w:rsidR="001758D3" w:rsidRPr="00734FD6" w:rsidRDefault="00734FD6" w:rsidP="001758D3">
      <w:pPr>
        <w:pStyle w:val="ListParagraph"/>
        <w:numPr>
          <w:ilvl w:val="3"/>
          <w:numId w:val="1"/>
        </w:numPr>
        <w:tabs>
          <w:tab w:val="left" w:pos="1840"/>
          <w:tab w:val="left" w:pos="1841"/>
        </w:tabs>
        <w:ind w:right="1572"/>
      </w:pPr>
      <w:r w:rsidRPr="00734FD6">
        <w:rPr>
          <w:szCs w:val="21"/>
        </w:rPr>
        <w:t xml:space="preserve">Divisions must maintain membership as outlined by OkACTE bylaws. </w:t>
      </w:r>
    </w:p>
    <w:p w14:paraId="7188AEBD" w14:textId="77777777" w:rsidR="00734FD6" w:rsidRPr="00734FD6" w:rsidRDefault="00734FD6" w:rsidP="00734FD6">
      <w:pPr>
        <w:pStyle w:val="ListParagraph"/>
        <w:tabs>
          <w:tab w:val="left" w:pos="1840"/>
          <w:tab w:val="left" w:pos="1841"/>
        </w:tabs>
        <w:ind w:right="1572" w:firstLine="0"/>
      </w:pPr>
    </w:p>
    <w:p w14:paraId="612103A4" w14:textId="3F784AA7" w:rsidR="0045113A" w:rsidRPr="006310A2" w:rsidRDefault="001758D3" w:rsidP="00DA46F0">
      <w:pPr>
        <w:pStyle w:val="ListParagraph"/>
        <w:numPr>
          <w:ilvl w:val="3"/>
          <w:numId w:val="1"/>
        </w:numPr>
        <w:tabs>
          <w:tab w:val="left" w:pos="1840"/>
          <w:tab w:val="left" w:pos="1841"/>
        </w:tabs>
        <w:ind w:right="661"/>
        <w:rPr>
          <w:szCs w:val="21"/>
        </w:rPr>
      </w:pPr>
      <w:r w:rsidRPr="006310A2">
        <w:rPr>
          <w:szCs w:val="21"/>
        </w:rPr>
        <w:t>Each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division shall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submit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nominees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for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consideration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of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awards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according</w:t>
      </w:r>
      <w:r w:rsidRPr="006310A2">
        <w:rPr>
          <w:spacing w:val="-2"/>
          <w:szCs w:val="21"/>
        </w:rPr>
        <w:t xml:space="preserve"> </w:t>
      </w:r>
      <w:r w:rsidR="00734FD6">
        <w:rPr>
          <w:szCs w:val="21"/>
        </w:rPr>
        <w:t xml:space="preserve">to </w:t>
      </w:r>
      <w:r w:rsidRPr="006310A2">
        <w:rPr>
          <w:szCs w:val="21"/>
        </w:rPr>
        <w:t>the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OkACTE Awards Program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guidelines.</w:t>
      </w:r>
    </w:p>
    <w:p w14:paraId="0BD2EEA4" w14:textId="77777777" w:rsidR="006310A2" w:rsidRPr="006310A2" w:rsidRDefault="006310A2" w:rsidP="006310A2">
      <w:pPr>
        <w:pStyle w:val="ListParagraph"/>
        <w:rPr>
          <w:szCs w:val="21"/>
        </w:rPr>
      </w:pPr>
    </w:p>
    <w:p w14:paraId="575FA893" w14:textId="5683638F" w:rsidR="006310A2" w:rsidRPr="006310A2" w:rsidRDefault="006310A2" w:rsidP="006310A2">
      <w:pPr>
        <w:pStyle w:val="ListParagraph"/>
        <w:numPr>
          <w:ilvl w:val="4"/>
          <w:numId w:val="1"/>
        </w:numPr>
        <w:tabs>
          <w:tab w:val="left" w:pos="1840"/>
          <w:tab w:val="left" w:pos="1841"/>
        </w:tabs>
        <w:ind w:right="661"/>
        <w:rPr>
          <w:szCs w:val="21"/>
        </w:rPr>
      </w:pPr>
      <w:r w:rsidRPr="006310A2">
        <w:rPr>
          <w:szCs w:val="21"/>
        </w:rPr>
        <w:t xml:space="preserve">Each division shall submit a Dennis Portis, III Rising Star award winner directly to the OkACTE office. Due annually in May. </w:t>
      </w:r>
    </w:p>
    <w:p w14:paraId="6EDDEC24" w14:textId="77777777" w:rsidR="0045113A" w:rsidRPr="006310A2" w:rsidRDefault="0045113A" w:rsidP="001758D3">
      <w:pPr>
        <w:pStyle w:val="BodyText"/>
        <w:spacing w:before="1"/>
        <w:rPr>
          <w:sz w:val="22"/>
          <w:szCs w:val="22"/>
        </w:rPr>
      </w:pPr>
    </w:p>
    <w:p w14:paraId="339504D0" w14:textId="4B5C4000" w:rsidR="001758D3" w:rsidRPr="006310A2" w:rsidRDefault="001758D3" w:rsidP="001758D3">
      <w:pPr>
        <w:pStyle w:val="ListParagraph"/>
        <w:numPr>
          <w:ilvl w:val="3"/>
          <w:numId w:val="1"/>
        </w:numPr>
        <w:tabs>
          <w:tab w:val="left" w:pos="1841"/>
        </w:tabs>
        <w:ind w:right="811"/>
        <w:rPr>
          <w:sz w:val="21"/>
          <w:szCs w:val="21"/>
        </w:rPr>
      </w:pPr>
      <w:r w:rsidRPr="006310A2">
        <w:rPr>
          <w:szCs w:val="21"/>
        </w:rPr>
        <w:t>Each division shall select the individuals who will attend ACTE</w:t>
      </w:r>
      <w:r w:rsidRPr="006310A2">
        <w:rPr>
          <w:spacing w:val="1"/>
          <w:szCs w:val="21"/>
        </w:rPr>
        <w:t xml:space="preserve"> </w:t>
      </w:r>
      <w:r w:rsidR="00334009" w:rsidRPr="006310A2">
        <w:rPr>
          <w:szCs w:val="21"/>
        </w:rPr>
        <w:t>VISION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as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delegates.</w:t>
      </w:r>
      <w:r w:rsidRPr="006310A2">
        <w:rPr>
          <w:spacing w:val="62"/>
          <w:szCs w:val="21"/>
        </w:rPr>
        <w:t xml:space="preserve"> </w:t>
      </w:r>
    </w:p>
    <w:p w14:paraId="30BA557E" w14:textId="77777777" w:rsidR="00334009" w:rsidRPr="006310A2" w:rsidRDefault="00334009" w:rsidP="001758D3">
      <w:pPr>
        <w:pStyle w:val="ListParagraph"/>
        <w:numPr>
          <w:ilvl w:val="3"/>
          <w:numId w:val="1"/>
        </w:numPr>
        <w:tabs>
          <w:tab w:val="left" w:pos="1841"/>
        </w:tabs>
        <w:ind w:right="811"/>
        <w:rPr>
          <w:sz w:val="21"/>
          <w:szCs w:val="21"/>
        </w:rPr>
      </w:pPr>
    </w:p>
    <w:p w14:paraId="7F739CA0" w14:textId="05883A11" w:rsidR="001758D3" w:rsidRPr="006310A2" w:rsidRDefault="001758D3" w:rsidP="001758D3">
      <w:pPr>
        <w:pStyle w:val="ListParagraph"/>
        <w:numPr>
          <w:ilvl w:val="4"/>
          <w:numId w:val="1"/>
        </w:numPr>
        <w:tabs>
          <w:tab w:val="left" w:pos="2472"/>
        </w:tabs>
        <w:ind w:right="1404"/>
        <w:rPr>
          <w:sz w:val="21"/>
          <w:szCs w:val="21"/>
        </w:rPr>
      </w:pPr>
      <w:r w:rsidRPr="006310A2">
        <w:rPr>
          <w:szCs w:val="21"/>
        </w:rPr>
        <w:t xml:space="preserve">Each division shall send delegates to ACTE </w:t>
      </w:r>
      <w:r w:rsidR="00334009" w:rsidRPr="006310A2">
        <w:rPr>
          <w:szCs w:val="21"/>
        </w:rPr>
        <w:t>VISION</w:t>
      </w:r>
      <w:r w:rsidRPr="006310A2">
        <w:rPr>
          <w:szCs w:val="21"/>
        </w:rPr>
        <w:t xml:space="preserve"> in</w:t>
      </w:r>
      <w:r w:rsidRPr="006310A2">
        <w:rPr>
          <w:spacing w:val="1"/>
          <w:szCs w:val="21"/>
        </w:rPr>
        <w:t xml:space="preserve"> </w:t>
      </w:r>
      <w:r w:rsidRPr="006310A2">
        <w:rPr>
          <w:szCs w:val="21"/>
        </w:rPr>
        <w:t>accordance with ACTE Bylaws</w:t>
      </w:r>
      <w:r w:rsidR="0001115B" w:rsidRPr="006310A2">
        <w:rPr>
          <w:szCs w:val="21"/>
        </w:rPr>
        <w:t>.</w:t>
      </w:r>
    </w:p>
    <w:p w14:paraId="5628620F" w14:textId="77777777" w:rsidR="0001115B" w:rsidRPr="006310A2" w:rsidRDefault="0001115B" w:rsidP="0001115B">
      <w:pPr>
        <w:pStyle w:val="ListParagraph"/>
        <w:tabs>
          <w:tab w:val="left" w:pos="2472"/>
        </w:tabs>
        <w:ind w:left="2471" w:right="1404" w:firstLine="0"/>
        <w:rPr>
          <w:sz w:val="21"/>
          <w:szCs w:val="21"/>
        </w:rPr>
      </w:pPr>
    </w:p>
    <w:p w14:paraId="114CA655" w14:textId="202551C9" w:rsidR="001758D3" w:rsidRPr="006310A2" w:rsidRDefault="001758D3" w:rsidP="001758D3">
      <w:pPr>
        <w:pStyle w:val="ListParagraph"/>
        <w:numPr>
          <w:ilvl w:val="4"/>
          <w:numId w:val="1"/>
        </w:numPr>
        <w:tabs>
          <w:tab w:val="left" w:pos="2472"/>
        </w:tabs>
        <w:ind w:right="806"/>
        <w:rPr>
          <w:szCs w:val="21"/>
        </w:rPr>
      </w:pPr>
      <w:r w:rsidRPr="006310A2">
        <w:rPr>
          <w:szCs w:val="21"/>
        </w:rPr>
        <w:t>The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President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of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each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division shall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be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the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first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voting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delegate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for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th</w:t>
      </w:r>
      <w:r w:rsidR="00734FD6">
        <w:rPr>
          <w:szCs w:val="21"/>
        </w:rPr>
        <w:t xml:space="preserve">e </w:t>
      </w:r>
      <w:r w:rsidRPr="006310A2">
        <w:rPr>
          <w:szCs w:val="21"/>
        </w:rPr>
        <w:t>division representing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OkACTE</w:t>
      </w:r>
      <w:r w:rsidRPr="006310A2">
        <w:rPr>
          <w:spacing w:val="2"/>
          <w:szCs w:val="21"/>
        </w:rPr>
        <w:t xml:space="preserve"> </w:t>
      </w:r>
      <w:r w:rsidRPr="006310A2">
        <w:rPr>
          <w:szCs w:val="21"/>
        </w:rPr>
        <w:t>at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the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Assembly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of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Delegates.</w:t>
      </w:r>
    </w:p>
    <w:p w14:paraId="4495B643" w14:textId="77777777" w:rsidR="001758D3" w:rsidRPr="006310A2" w:rsidRDefault="001758D3" w:rsidP="001758D3">
      <w:pPr>
        <w:pStyle w:val="BodyText"/>
        <w:spacing w:before="1"/>
        <w:rPr>
          <w:sz w:val="22"/>
          <w:szCs w:val="22"/>
        </w:rPr>
      </w:pPr>
    </w:p>
    <w:p w14:paraId="0A80A0A8" w14:textId="64099A34" w:rsidR="00334009" w:rsidRPr="006310A2" w:rsidRDefault="001758D3" w:rsidP="001758D3">
      <w:pPr>
        <w:pStyle w:val="ListParagraph"/>
        <w:numPr>
          <w:ilvl w:val="4"/>
          <w:numId w:val="1"/>
        </w:numPr>
        <w:tabs>
          <w:tab w:val="left" w:pos="2472"/>
        </w:tabs>
        <w:ind w:right="1252"/>
        <w:rPr>
          <w:szCs w:val="21"/>
        </w:rPr>
      </w:pPr>
      <w:r w:rsidRPr="006310A2">
        <w:rPr>
          <w:szCs w:val="21"/>
        </w:rPr>
        <w:t>Delegates are required to attend the ACTE Delegate Assembly to</w:t>
      </w:r>
      <w:r w:rsidRPr="006310A2">
        <w:rPr>
          <w:spacing w:val="-64"/>
          <w:szCs w:val="21"/>
        </w:rPr>
        <w:t xml:space="preserve"> </w:t>
      </w:r>
      <w:r w:rsidRPr="006310A2">
        <w:rPr>
          <w:szCs w:val="21"/>
        </w:rPr>
        <w:t xml:space="preserve">receive </w:t>
      </w:r>
      <w:r w:rsidR="0001115B" w:rsidRPr="006310A2">
        <w:rPr>
          <w:szCs w:val="21"/>
        </w:rPr>
        <w:t>a delegate stipend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from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OkACTE.</w:t>
      </w:r>
    </w:p>
    <w:p w14:paraId="6EA0357A" w14:textId="77777777" w:rsidR="001758D3" w:rsidRPr="006310A2" w:rsidRDefault="001758D3" w:rsidP="001758D3">
      <w:pPr>
        <w:pStyle w:val="BodyText"/>
        <w:rPr>
          <w:sz w:val="21"/>
          <w:szCs w:val="22"/>
        </w:rPr>
      </w:pPr>
    </w:p>
    <w:p w14:paraId="457DC96E" w14:textId="2476A321" w:rsidR="001758D3" w:rsidRPr="006310A2" w:rsidRDefault="001758D3" w:rsidP="001758D3">
      <w:pPr>
        <w:pStyle w:val="ListParagraph"/>
        <w:numPr>
          <w:ilvl w:val="3"/>
          <w:numId w:val="1"/>
        </w:numPr>
        <w:tabs>
          <w:tab w:val="left" w:pos="1841"/>
        </w:tabs>
        <w:ind w:right="1086"/>
        <w:jc w:val="both"/>
        <w:rPr>
          <w:sz w:val="21"/>
          <w:szCs w:val="21"/>
        </w:rPr>
      </w:pPr>
      <w:r w:rsidRPr="006310A2">
        <w:rPr>
          <w:szCs w:val="21"/>
        </w:rPr>
        <w:t>Each division is responsible for selecting representative</w:t>
      </w:r>
      <w:r w:rsidR="00734FD6">
        <w:rPr>
          <w:szCs w:val="21"/>
        </w:rPr>
        <w:t>s</w:t>
      </w:r>
      <w:r w:rsidRPr="006310A2">
        <w:rPr>
          <w:szCs w:val="21"/>
        </w:rPr>
        <w:t xml:space="preserve"> to CareerTech</w:t>
      </w:r>
      <w:r w:rsidRPr="006310A2">
        <w:rPr>
          <w:spacing w:val="-64"/>
          <w:szCs w:val="21"/>
        </w:rPr>
        <w:t xml:space="preserve"> </w:t>
      </w:r>
      <w:r w:rsidRPr="006310A2">
        <w:rPr>
          <w:szCs w:val="21"/>
        </w:rPr>
        <w:t>Administrative Council</w:t>
      </w:r>
      <w:r w:rsidR="006310A2" w:rsidRPr="006310A2">
        <w:rPr>
          <w:szCs w:val="21"/>
        </w:rPr>
        <w:t xml:space="preserve">, Awards Committee, Diversity Action </w:t>
      </w:r>
      <w:r w:rsidR="00F36345">
        <w:rPr>
          <w:szCs w:val="21"/>
        </w:rPr>
        <w:t>C</w:t>
      </w:r>
      <w:r w:rsidR="006310A2" w:rsidRPr="006310A2">
        <w:rPr>
          <w:szCs w:val="21"/>
        </w:rPr>
        <w:t>ommittee, Political Action Committee, Membership Services Committee and the Comprehensive Professionals Council</w:t>
      </w:r>
      <w:r w:rsidRPr="006310A2">
        <w:rPr>
          <w:szCs w:val="21"/>
        </w:rPr>
        <w:t xml:space="preserve"> according to the rotation schedule</w:t>
      </w:r>
      <w:r w:rsidR="006310A2" w:rsidRPr="006310A2">
        <w:rPr>
          <w:szCs w:val="21"/>
        </w:rPr>
        <w:t xml:space="preserve">. </w:t>
      </w:r>
    </w:p>
    <w:p w14:paraId="02D80423" w14:textId="77777777" w:rsidR="0001115B" w:rsidRPr="006310A2" w:rsidRDefault="0001115B" w:rsidP="0001115B">
      <w:pPr>
        <w:pStyle w:val="ListParagraph"/>
        <w:tabs>
          <w:tab w:val="left" w:pos="1841"/>
        </w:tabs>
        <w:ind w:left="1481" w:right="1086" w:firstLine="0"/>
        <w:jc w:val="both"/>
        <w:rPr>
          <w:sz w:val="21"/>
          <w:szCs w:val="21"/>
        </w:rPr>
      </w:pPr>
    </w:p>
    <w:p w14:paraId="60857766" w14:textId="7A1EDEB1" w:rsidR="00317EEF" w:rsidRDefault="001758D3" w:rsidP="0001115B">
      <w:pPr>
        <w:pStyle w:val="ListParagraph"/>
        <w:numPr>
          <w:ilvl w:val="3"/>
          <w:numId w:val="1"/>
        </w:numPr>
        <w:tabs>
          <w:tab w:val="left" w:pos="1841"/>
        </w:tabs>
        <w:ind w:right="756"/>
        <w:rPr>
          <w:szCs w:val="21"/>
        </w:rPr>
      </w:pPr>
      <w:r w:rsidRPr="006310A2">
        <w:rPr>
          <w:szCs w:val="21"/>
        </w:rPr>
        <w:t>Each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division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shall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plan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and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implement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annual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Strategic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Priorities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and</w:t>
      </w:r>
      <w:r w:rsidRPr="006310A2">
        <w:rPr>
          <w:spacing w:val="-2"/>
          <w:szCs w:val="21"/>
        </w:rPr>
        <w:t xml:space="preserve"> </w:t>
      </w:r>
      <w:r w:rsidR="00F36345" w:rsidRPr="006310A2">
        <w:rPr>
          <w:szCs w:val="21"/>
        </w:rPr>
        <w:t>assis</w:t>
      </w:r>
      <w:r w:rsidR="00F36345">
        <w:rPr>
          <w:szCs w:val="21"/>
        </w:rPr>
        <w:t xml:space="preserve">t in </w:t>
      </w:r>
      <w:r w:rsidRPr="006310A2">
        <w:rPr>
          <w:szCs w:val="21"/>
        </w:rPr>
        <w:t>the</w:t>
      </w:r>
      <w:r w:rsidRPr="006310A2">
        <w:rPr>
          <w:spacing w:val="-3"/>
          <w:szCs w:val="21"/>
        </w:rPr>
        <w:t xml:space="preserve"> </w:t>
      </w:r>
      <w:r w:rsidRPr="006310A2">
        <w:rPr>
          <w:szCs w:val="21"/>
        </w:rPr>
        <w:t>implementation</w:t>
      </w:r>
      <w:r w:rsidRPr="006310A2">
        <w:rPr>
          <w:spacing w:val="-4"/>
          <w:szCs w:val="21"/>
        </w:rPr>
        <w:t xml:space="preserve"> </w:t>
      </w:r>
      <w:r w:rsidRPr="006310A2">
        <w:rPr>
          <w:szCs w:val="21"/>
        </w:rPr>
        <w:t>of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the annual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OkACTE</w:t>
      </w:r>
      <w:r w:rsidRPr="006310A2">
        <w:rPr>
          <w:spacing w:val="-2"/>
          <w:szCs w:val="21"/>
        </w:rPr>
        <w:t xml:space="preserve"> </w:t>
      </w:r>
      <w:r w:rsidRPr="006310A2">
        <w:rPr>
          <w:szCs w:val="21"/>
        </w:rPr>
        <w:t>Strategic</w:t>
      </w:r>
      <w:r w:rsidRPr="006310A2">
        <w:rPr>
          <w:spacing w:val="-1"/>
          <w:szCs w:val="21"/>
        </w:rPr>
        <w:t xml:space="preserve"> </w:t>
      </w:r>
      <w:r w:rsidRPr="006310A2">
        <w:rPr>
          <w:szCs w:val="21"/>
        </w:rPr>
        <w:t>Priorities.</w:t>
      </w:r>
    </w:p>
    <w:p w14:paraId="6E2F6897" w14:textId="77777777" w:rsidR="00734FD6" w:rsidRPr="00734FD6" w:rsidRDefault="00734FD6" w:rsidP="00734FD6">
      <w:pPr>
        <w:pStyle w:val="ListParagraph"/>
        <w:rPr>
          <w:szCs w:val="21"/>
        </w:rPr>
      </w:pPr>
    </w:p>
    <w:p w14:paraId="6E7DE10C" w14:textId="048C8848" w:rsidR="00734FD6" w:rsidRPr="006310A2" w:rsidRDefault="00734FD6" w:rsidP="0001115B">
      <w:pPr>
        <w:pStyle w:val="ListParagraph"/>
        <w:numPr>
          <w:ilvl w:val="3"/>
          <w:numId w:val="1"/>
        </w:numPr>
        <w:tabs>
          <w:tab w:val="left" w:pos="1841"/>
        </w:tabs>
        <w:ind w:right="756"/>
        <w:rPr>
          <w:szCs w:val="21"/>
        </w:rPr>
      </w:pPr>
      <w:r>
        <w:rPr>
          <w:szCs w:val="21"/>
        </w:rPr>
        <w:t>Each division shall</w:t>
      </w:r>
      <w:r w:rsidR="00F36345">
        <w:rPr>
          <w:szCs w:val="21"/>
        </w:rPr>
        <w:t xml:space="preserve"> prepare to submit</w:t>
      </w:r>
      <w:r>
        <w:rPr>
          <w:szCs w:val="21"/>
        </w:rPr>
        <w:t xml:space="preserve"> appropriate documentation for an annual Financial Review at the final OkACTE President</w:t>
      </w:r>
      <w:r w:rsidR="00F36345">
        <w:rPr>
          <w:szCs w:val="21"/>
        </w:rPr>
        <w:t>’</w:t>
      </w:r>
      <w:r>
        <w:rPr>
          <w:szCs w:val="21"/>
        </w:rPr>
        <w:t xml:space="preserve">s meeting. </w:t>
      </w:r>
    </w:p>
    <w:sectPr w:rsidR="00734FD6" w:rsidRPr="006310A2" w:rsidSect="006310A2">
      <w:headerReference w:type="even" r:id="rId7"/>
      <w:headerReference w:type="default" r:id="rId8"/>
      <w:headerReference w:type="first" r:id="rId9"/>
      <w:pgSz w:w="12240" w:h="15840"/>
      <w:pgMar w:top="216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9C6E" w14:textId="77777777" w:rsidR="00B45C1E" w:rsidRDefault="00B45C1E" w:rsidP="0045113A">
      <w:r>
        <w:separator/>
      </w:r>
    </w:p>
  </w:endnote>
  <w:endnote w:type="continuationSeparator" w:id="0">
    <w:p w14:paraId="24C0C0C1" w14:textId="77777777" w:rsidR="00B45C1E" w:rsidRDefault="00B45C1E" w:rsidP="0045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3F35" w14:textId="77777777" w:rsidR="00B45C1E" w:rsidRDefault="00B45C1E" w:rsidP="0045113A">
      <w:r>
        <w:separator/>
      </w:r>
    </w:p>
  </w:footnote>
  <w:footnote w:type="continuationSeparator" w:id="0">
    <w:p w14:paraId="671F7F41" w14:textId="77777777" w:rsidR="00B45C1E" w:rsidRDefault="00B45C1E" w:rsidP="0045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082A" w14:textId="1407712E" w:rsidR="0045113A" w:rsidRDefault="00B45C1E">
    <w:pPr>
      <w:pStyle w:val="Header"/>
    </w:pPr>
    <w:r>
      <w:rPr>
        <w:noProof/>
      </w:rPr>
      <w:pict w14:anchorId="7C8DB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5079" o:spid="_x0000_s1027" type="#_x0000_t75" alt="" style="position:absolute;margin-left:0;margin-top:0;width:491.5pt;height:26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EE8B" w14:textId="6470CCCB" w:rsidR="0045113A" w:rsidRDefault="00B45C1E">
    <w:pPr>
      <w:pStyle w:val="Header"/>
    </w:pPr>
    <w:r>
      <w:rPr>
        <w:noProof/>
      </w:rPr>
      <w:pict w14:anchorId="566D6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5080" o:spid="_x0000_s1026" type="#_x0000_t75" alt="" style="position:absolute;margin-left:0;margin-top:0;width:491.5pt;height:26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4981" w14:textId="15D58764" w:rsidR="0045113A" w:rsidRDefault="00B45C1E">
    <w:pPr>
      <w:pStyle w:val="Header"/>
    </w:pPr>
    <w:r>
      <w:rPr>
        <w:noProof/>
      </w:rPr>
      <w:pict w14:anchorId="3BB7C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5078" o:spid="_x0000_s1025" type="#_x0000_t75" alt="" style="position:absolute;margin-left:0;margin-top:0;width:491.5pt;height:26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5A17"/>
    <w:multiLevelType w:val="hybridMultilevel"/>
    <w:tmpl w:val="F77AC530"/>
    <w:lvl w:ilvl="0" w:tplc="7C90468C">
      <w:start w:val="1"/>
      <w:numFmt w:val="upperRoman"/>
      <w:lvlText w:val="%1."/>
      <w:lvlJc w:val="left"/>
      <w:pPr>
        <w:ind w:left="1028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F8EE1A">
      <w:start w:val="1"/>
      <w:numFmt w:val="upperLetter"/>
      <w:lvlText w:val="%2."/>
      <w:lvlJc w:val="left"/>
      <w:pPr>
        <w:ind w:left="1481" w:hanging="36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AE0287E">
      <w:start w:val="1"/>
      <w:numFmt w:val="decimal"/>
      <w:lvlText w:val="%3."/>
      <w:lvlJc w:val="left"/>
      <w:pPr>
        <w:ind w:left="1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EEA860F6">
      <w:start w:val="1"/>
      <w:numFmt w:val="lowerLetter"/>
      <w:lvlText w:val="%4."/>
      <w:lvlJc w:val="left"/>
      <w:pPr>
        <w:ind w:left="1840" w:hanging="360"/>
        <w:jc w:val="left"/>
      </w:pPr>
      <w:rPr>
        <w:rFonts w:hint="default"/>
        <w:w w:val="100"/>
        <w:lang w:val="en-US" w:eastAsia="en-US" w:bidi="ar-SA"/>
      </w:rPr>
    </w:lvl>
    <w:lvl w:ilvl="4" w:tplc="496E68EE">
      <w:start w:val="1"/>
      <w:numFmt w:val="decimal"/>
      <w:lvlText w:val="%5."/>
      <w:lvlJc w:val="left"/>
      <w:pPr>
        <w:ind w:left="247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 w:tplc="113EEF34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6" w:tplc="35E87742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 w:tplc="9794926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8" w:tplc="711EED1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</w:abstractNum>
  <w:num w:numId="1" w16cid:durableId="198831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D3"/>
    <w:rsid w:val="0001115B"/>
    <w:rsid w:val="001758D3"/>
    <w:rsid w:val="00317EEF"/>
    <w:rsid w:val="00334009"/>
    <w:rsid w:val="0045113A"/>
    <w:rsid w:val="006310A2"/>
    <w:rsid w:val="006D56B2"/>
    <w:rsid w:val="00734FD6"/>
    <w:rsid w:val="00741675"/>
    <w:rsid w:val="00B45C1E"/>
    <w:rsid w:val="00DA46F0"/>
    <w:rsid w:val="00F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D0F36"/>
  <w15:chartTrackingRefBased/>
  <w15:docId w15:val="{E10B8BAC-1E27-0E49-AF6E-E8E1070F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D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58D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58D3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1758D3"/>
    <w:pPr>
      <w:ind w:left="1840" w:hanging="360"/>
    </w:pPr>
  </w:style>
  <w:style w:type="paragraph" w:styleId="Header">
    <w:name w:val="header"/>
    <w:basedOn w:val="Normal"/>
    <w:link w:val="HeaderChar"/>
    <w:uiPriority w:val="99"/>
    <w:unhideWhenUsed/>
    <w:rsid w:val="00451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13A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13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Dazsa Carter</dc:creator>
  <cp:keywords/>
  <dc:description/>
  <cp:lastModifiedBy>Dazsa Carter</cp:lastModifiedBy>
  <cp:revision>2</cp:revision>
  <cp:lastPrinted>2022-08-24T19:24:00Z</cp:lastPrinted>
  <dcterms:created xsi:type="dcterms:W3CDTF">2023-08-21T20:44:00Z</dcterms:created>
  <dcterms:modified xsi:type="dcterms:W3CDTF">2023-08-21T20:44:00Z</dcterms:modified>
</cp:coreProperties>
</file>